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1A" w:rsidRPr="006F01B7" w:rsidRDefault="0023591A" w:rsidP="002359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  <w:r w:rsidRPr="006F01B7">
        <w:rPr>
          <w:rFonts w:ascii="UkrainianBaltica" w:eastAsia="Times New Roman" w:hAnsi="UkrainianBaltica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1A" w:rsidRPr="006F01B7" w:rsidRDefault="0023591A" w:rsidP="0023591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23591A" w:rsidRPr="006F01B7" w:rsidRDefault="0023591A" w:rsidP="00235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23591A" w:rsidRPr="00C17456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91A" w:rsidRPr="00087465" w:rsidRDefault="00E833F3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 березня</w:t>
      </w:r>
      <w:r w:rsidR="00B04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8461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 w:rsidR="00C17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Ічня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17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="00C17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56</w:t>
      </w:r>
    </w:p>
    <w:p w:rsidR="0023591A" w:rsidRPr="00B875CB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381F" w:rsidRPr="006B6FF0" w:rsidRDefault="00904766" w:rsidP="007C067F">
      <w:pPr>
        <w:tabs>
          <w:tab w:val="left" w:pos="4253"/>
          <w:tab w:val="left" w:pos="4678"/>
        </w:tabs>
        <w:spacing w:after="0" w:line="240" w:lineRule="auto"/>
        <w:ind w:right="552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B6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r w:rsidR="0066381F" w:rsidRPr="006B6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підсумки роботи </w:t>
      </w:r>
      <w:r w:rsidR="003D64FC" w:rsidRPr="006B6FF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Комунального закладу «</w:t>
      </w:r>
      <w:r w:rsidR="007C067F">
        <w:rPr>
          <w:rFonts w:ascii="Times New Roman" w:hAnsi="Times New Roman" w:cs="Times New Roman"/>
          <w:b/>
          <w:bCs/>
          <w:sz w:val="24"/>
          <w:szCs w:val="24"/>
          <w:lang w:val="uk-UA"/>
        </w:rPr>
        <w:t>Ічнянський т</w:t>
      </w:r>
      <w:r w:rsidR="003D64FC" w:rsidRPr="006B6FF0">
        <w:rPr>
          <w:rFonts w:ascii="Times New Roman" w:hAnsi="Times New Roman" w:cs="Times New Roman"/>
          <w:b/>
          <w:bCs/>
          <w:sz w:val="24"/>
          <w:szCs w:val="24"/>
          <w:lang w:val="uk-UA"/>
        </w:rPr>
        <w:t>ериторіальний центр соціального обслуговування (надання соціальних послуг)» Ічнянської міської ради</w:t>
      </w:r>
      <w:r w:rsidR="0066381F" w:rsidRPr="006B6F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2022 рік</w:t>
      </w:r>
    </w:p>
    <w:p w:rsidR="007C067F" w:rsidRDefault="007C067F" w:rsidP="00C17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0C92" w:rsidRDefault="00C17456" w:rsidP="00C17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</w:t>
      </w:r>
      <w:r w:rsidR="007C06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5F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</w:t>
      </w:r>
      <w:r w:rsid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B6FF0"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Комунального закладу «</w:t>
      </w:r>
      <w:r w:rsidR="007C06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Ічнянський </w:t>
      </w:r>
      <w:r w:rsidR="009B6FB7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 w:rsidR="006B6FF0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ериторіальний центр соціального обслуговування (надання соціальних послуг)» Ічнянської міської ради </w:t>
      </w:r>
      <w:r w:rsid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Громової Н. В. 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підсумки роботи</w:t>
      </w:r>
      <w:r w:rsidR="00A628E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закладу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за 2022 рік</w:t>
      </w:r>
      <w:r w:rsidRPr="009A2B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3A0C92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на виконання п. 1.3 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Положення </w:t>
      </w:r>
      <w:r w:rsidR="003A0C92" w:rsidRPr="009A2B17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, затвердженого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рішенням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3A0C92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другої позачергової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сесії</w:t>
      </w:r>
      <w:r w:rsidR="003A0C92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Ічнянської міської 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ради №</w:t>
      </w:r>
      <w:r w:rsidR="003A0C92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3A0C92" w:rsidRPr="009A2B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38 – </w:t>
      </w:r>
      <w:r w:rsidR="003A0C92" w:rsidRPr="009A2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від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2</w:t>
      </w:r>
      <w:r w:rsidR="003A0C92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1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.12.2020 р</w:t>
      </w:r>
      <w:r w:rsidR="003A0C92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оку</w:t>
      </w:r>
      <w:r w:rsidR="00EF5A14" w:rsidRPr="009A2B1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, </w:t>
      </w:r>
      <w:r w:rsidRPr="009A2B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</w:t>
      </w:r>
      <w:r w:rsidRPr="009A2B1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лану роботи виконавчого комітету Ічнянської міської ради на І квартал 2023</w:t>
      </w:r>
      <w:r w:rsidRPr="006B6F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року, затвердженого рішенням виконавчого комітету Ічнянської міської ради від 30.12.2022 року № 230 та керуючись статтею 17, </w:t>
      </w:r>
      <w:r w:rsidRPr="006B6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підпунктом 3 пункту «а» статті 29, частиною шостою статті 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Pr="006B6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</w:t>
      </w:r>
      <w:r w:rsidR="00E34C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самовр</w:t>
      </w:r>
      <w:r w:rsidRPr="006B6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ядування в Україні», </w:t>
      </w:r>
      <w:r w:rsidRPr="006B6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  <w:r w:rsidR="007A2F24" w:rsidRPr="006B6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3A0C92" w:rsidRPr="006B6FF0" w:rsidRDefault="003A0C92" w:rsidP="00C17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22BE7" w:rsidRPr="006B6FF0" w:rsidRDefault="00D22BE7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6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303AC" w:rsidRPr="006B6FF0" w:rsidRDefault="009303AC" w:rsidP="00D2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904766" w:rsidRDefault="009B6FB7" w:rsidP="00C41A53">
      <w:pPr>
        <w:numPr>
          <w:ilvl w:val="0"/>
          <w:numId w:val="1"/>
        </w:numPr>
        <w:tabs>
          <w:tab w:val="clear" w:pos="36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90476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5855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підсумки роботи </w:t>
      </w:r>
      <w:r w:rsidR="003D64FC"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Комунального закладу «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Ічнянський т</w:t>
      </w:r>
      <w:r w:rsidR="003D64FC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ериторіальний центр соціального обслуговування (надання соціальних послуг)» Ічнянської міської ради </w:t>
      </w:r>
      <w:r w:rsidR="005D56BC"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за 2022 рік</w:t>
      </w:r>
      <w:r w:rsidR="00F25855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476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відома (дода</w:t>
      </w:r>
      <w:r w:rsidR="00C41A53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90476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ться). </w:t>
      </w:r>
    </w:p>
    <w:p w:rsidR="002C31F4" w:rsidRPr="006B6FF0" w:rsidRDefault="002C31F4" w:rsidP="002C31F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5607" w:rsidRDefault="00E75607" w:rsidP="00E75607">
      <w:pPr>
        <w:pStyle w:val="a5"/>
        <w:numPr>
          <w:ilvl w:val="0"/>
          <w:numId w:val="1"/>
        </w:numPr>
        <w:tabs>
          <w:tab w:val="clear" w:pos="360"/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роботу </w:t>
      </w:r>
      <w:r w:rsidR="006B6FF0"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Комунального закладу «</w:t>
      </w:r>
      <w:r w:rsidR="002C31F4">
        <w:rPr>
          <w:rFonts w:ascii="Times New Roman" w:hAnsi="Times New Roman" w:cs="Times New Roman"/>
          <w:bCs/>
          <w:sz w:val="24"/>
          <w:szCs w:val="24"/>
          <w:lang w:val="uk-UA"/>
        </w:rPr>
        <w:t>Ічнянський т</w:t>
      </w:r>
      <w:r w:rsidR="002C31F4"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ериторіальний</w:t>
      </w:r>
      <w:r w:rsidR="006B6FF0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центр соціального обслуговування (надання соціальних послуг)» Ічнянської міської ради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задовільною.</w:t>
      </w:r>
    </w:p>
    <w:p w:rsidR="00A05FD7" w:rsidRPr="003A0C92" w:rsidRDefault="00A05FD7" w:rsidP="00A05FD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5FD7" w:rsidRDefault="00A05FD7" w:rsidP="00A05FD7">
      <w:pPr>
        <w:pStyle w:val="a5"/>
        <w:numPr>
          <w:ilvl w:val="0"/>
          <w:numId w:val="1"/>
        </w:numPr>
        <w:tabs>
          <w:tab w:val="clear" w:pos="360"/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3A0C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Комунальному закладу «Ічнянський територіальний центр соціального обслуговування (надання соціальних послуг)» Ічнянської міської ради </w:t>
      </w:r>
      <w:r w:rsidRPr="003A0C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продовжити роботу з надання якісних та своєчасних соціальних послуг </w:t>
      </w:r>
      <w:r w:rsidRPr="00A05F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громадянам, які перебувають у складних життєвих обставинах і потребують сторонньої допомоги за місцем проживання, в умовах стаціонарного, тимчасового або денного перебування.</w:t>
      </w:r>
    </w:p>
    <w:p w:rsidR="00A05FD7" w:rsidRDefault="00A05FD7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3F3" w:rsidRDefault="00E833F3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4766" w:rsidRPr="00904766" w:rsidRDefault="00904766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4766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  Олена БУТУРЛИМ</w:t>
      </w:r>
    </w:p>
    <w:p w:rsidR="00CE0BF3" w:rsidRPr="00087465" w:rsidRDefault="00CE0BF3" w:rsidP="00A34DA6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zh-CN"/>
        </w:rPr>
      </w:pPr>
    </w:p>
    <w:p w:rsidR="004F35F2" w:rsidRDefault="004F35F2" w:rsidP="0093194C">
      <w:pPr>
        <w:pStyle w:val="a6"/>
        <w:rPr>
          <w:b/>
          <w:sz w:val="24"/>
          <w:szCs w:val="24"/>
        </w:rPr>
      </w:pP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Ічнянської міської ради</w:t>
      </w: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E83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 березня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8448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E83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56</w:t>
      </w:r>
      <w:bookmarkStart w:id="0" w:name="_GoBack"/>
      <w:bookmarkEnd w:id="0"/>
    </w:p>
    <w:p w:rsidR="003A4DF1" w:rsidRPr="0032186C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A4DF1" w:rsidRPr="0032186C" w:rsidRDefault="0032186C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218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ЗВІТ</w:t>
      </w:r>
      <w:r w:rsidR="000B34D3" w:rsidRPr="003218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BE6BE6" w:rsidRPr="0032186C" w:rsidRDefault="00BE6BE6" w:rsidP="00BE6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218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підсумки роботи </w:t>
      </w:r>
      <w:r w:rsidRPr="003218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Комунального закладу </w:t>
      </w:r>
    </w:p>
    <w:p w:rsidR="00BE6BE6" w:rsidRPr="0032186C" w:rsidRDefault="00BE6BE6" w:rsidP="00BE6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ED607D" w:rsidRPr="0032186C">
        <w:rPr>
          <w:rFonts w:ascii="Times New Roman" w:hAnsi="Times New Roman" w:cs="Times New Roman"/>
          <w:b/>
          <w:bCs/>
          <w:sz w:val="24"/>
          <w:szCs w:val="24"/>
          <w:lang w:val="uk-UA"/>
        </w:rPr>
        <w:t>Ічнянський територіальний</w:t>
      </w:r>
      <w:r w:rsidRPr="003218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центр соціального обслуговування </w:t>
      </w:r>
    </w:p>
    <w:p w:rsidR="0084482D" w:rsidRPr="0032186C" w:rsidRDefault="00BE6BE6" w:rsidP="00BE6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b/>
          <w:bCs/>
          <w:sz w:val="24"/>
          <w:szCs w:val="24"/>
          <w:lang w:val="uk-UA"/>
        </w:rPr>
        <w:t>(надання соціальних послуг)» Ічнянської міської ради за 2022 рік</w:t>
      </w:r>
      <w:r w:rsidRPr="003218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C2B71" w:rsidRPr="0032186C" w:rsidRDefault="00EC2B71" w:rsidP="008448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Комунальний заклад «Ічнянський територіальний центр соціального обслуговування (надання соціальних послуг)» Ічнянської міської ради створений за рішенням сесії Ічнянської міської ради скликання від 21.12.2020 №38-</w:t>
      </w:r>
      <w:r w:rsidRPr="00ED607D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другою позачерговою сесією восьмого скликання, здійснює свою діяльність згідно з Положенням про комунальний  заклад «Ічнянський територіальний центр соціального обслуговування (надання соціальних послуг)» Ічнянської міської ради. Територіальний центр є бюджетною неприбутковою установою.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КЗ «Ічнянський ТЦСО» надає соціальні послуги для людей похилого віку, осіб з інвалідністю, хворих (з числа осіб працездатного віку на період до встановлення їм групи інвалідності, але не більш як чотири місяці), які не здатні до самообслуговування.</w:t>
      </w:r>
    </w:p>
    <w:p w:rsidR="00ED607D" w:rsidRPr="00ED607D" w:rsidRDefault="00ED607D" w:rsidP="00321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Штатна чисельність працівників комунального закладу – 92 штатні 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одиниці, фактична чисельність – 87 працівників, в тому числі 4 одиниці сезонні працівники – опалювачі. Всі працівники ознайомлені з посадовими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інструкціями та з правилами внутрішнього трудового розпорядку для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працівників КЗ «Ічнянський ТЦСО». З працівниками  проведено протипожежний інструктаж та інструктаж з охорони праці. Щороку надавачі соціальних послуг проходять медогляд.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При комунальному закладі «Ічнянський територіальний центр соціального обслуговування (надання соціальних послуг)» Ічнянської міської ради функціонують такі структурні підрозділи: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- відділення соціальної допомоги вдома;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- відділення організації надання адресної натуральної та грошової допомоги;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відділення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стаціонарного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догляду </w:t>
      </w:r>
      <w:proofErr w:type="gramStart"/>
      <w:r w:rsidRPr="00ED607D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постійного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тимчасового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проживання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</w:t>
      </w: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встановлених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у Державному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стандарті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догляду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вдома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>,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Державного стандарту організації надання адресної натуральної та грошової допомоги </w:t>
      </w: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та у Державному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стандарті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стаціонарного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догляду за особами,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втратили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здатність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самообслуговування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набули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такої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здатності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територіальний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центр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надає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такі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види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607D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End"/>
      <w:r w:rsidRPr="00ED607D">
        <w:rPr>
          <w:rFonts w:ascii="Times New Roman" w:eastAsia="Calibri" w:hAnsi="Times New Roman" w:cs="Times New Roman"/>
          <w:sz w:val="24"/>
          <w:szCs w:val="24"/>
        </w:rPr>
        <w:t>іальних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- догляд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вдома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- догляд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стаціонарний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адресної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натуральної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грошової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допомоги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2022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році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перебувала на обліку така</w:t>
      </w: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кількість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отримувачів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соціальних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</w:rPr>
        <w:t>відділеннях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3218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відділення соціальної допомоги вдома - 631 особа, з них 111 осіб з інвалідністю</w:t>
      </w: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обслу</w:t>
      </w:r>
      <w:r w:rsidR="0032186C">
        <w:rPr>
          <w:rFonts w:ascii="Times New Roman" w:eastAsia="Calibri" w:hAnsi="Times New Roman" w:cs="Times New Roman"/>
          <w:sz w:val="24"/>
          <w:szCs w:val="24"/>
          <w:lang w:val="uk-UA"/>
        </w:rPr>
        <w:t>жено</w:t>
      </w:r>
      <w:proofErr w:type="spellEnd"/>
      <w:r w:rsidR="003218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277 осіб на платній осіб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, яким надано 28,085 платних соціальних послуг на суму 235,3 тис.</w:t>
      </w:r>
      <w:r w:rsidR="003218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грн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3218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відділення організації надання адресної натуральної та грошової допомоги – 701 особа із них 124 особи з інвалідністю, є виключно отримувачі лише соціальної послуги надання адресної натуральної та грошової допомоги їх кількість становить – 80 осіб;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обслужено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37 осіб на платній основі, яким було надано 57 платних соціальних послуг на суму 1,6 тис.</w:t>
      </w:r>
      <w:r w:rsidR="003218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грн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ED607D" w:rsidRPr="00ED607D" w:rsidRDefault="00ED607D" w:rsidP="00321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відділення стаціонарного догляду – 29 осіб з них 5 осіб з інвалідністю та 6 осіб прикуті до ліжка.  </w:t>
      </w:r>
    </w:p>
    <w:p w:rsidR="00ED607D" w:rsidRPr="00ED607D" w:rsidRDefault="00ED607D" w:rsidP="00321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Всі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особові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отримувачів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оформлені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належним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чином та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знаходяться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відділеннях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Щосереди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оперативні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наради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відділеннях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 </w:t>
      </w:r>
      <w:proofErr w:type="spellStart"/>
      <w:proofErr w:type="gram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іальними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робітниками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Надавачі соціальних послуг проходили навчання,</w:t>
      </w:r>
      <w:r w:rsidRPr="00ED6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що проводив Чернігівський центр соціальних служб на тему: «Перша психологічна допомога вразливим кате</w:t>
      </w:r>
      <w:r w:rsidR="00480E24">
        <w:rPr>
          <w:rFonts w:ascii="Times New Roman" w:eastAsia="Calibri" w:hAnsi="Times New Roman" w:cs="Times New Roman"/>
          <w:sz w:val="24"/>
          <w:szCs w:val="24"/>
          <w:lang w:val="uk-UA"/>
        </w:rPr>
        <w:t>горіям населення в умовах війни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».</w:t>
      </w:r>
    </w:p>
    <w:p w:rsidR="00ED607D" w:rsidRPr="00ED607D" w:rsidRDefault="00ED607D" w:rsidP="00321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0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Послуга догляду вдома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соціальними робітниками надається підопічним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вчасно та згідно затверджених графіків.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відділенні соціальної допомоги вдома навантаження на одного соціального робітника складає 9 чол., при нормі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 чол. у сільській місцевості та 11 чол. в місті при нормі 10 чоловік.</w:t>
      </w:r>
    </w:p>
    <w:p w:rsidR="00ED607D" w:rsidRPr="00ED607D" w:rsidRDefault="00ED607D" w:rsidP="00321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звітний період 2022 року завідувачем відділення, фахівцем відділення соціальної допомоги вдома та соціальним працівником було проведено 35 перевірок надання соціальних послуг соціальними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робітниками та складено відповідні акти.</w:t>
      </w:r>
    </w:p>
    <w:p w:rsidR="00ED607D" w:rsidRPr="00ED607D" w:rsidRDefault="00ED607D" w:rsidP="00321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те, що підопічні знаходяться на великій відстані один від одного, соціальні робітники витрачають багато часу на пересування між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ними, тому для покращення обслуговування вкрай необхідно забезпечити наших робітників велосипедами у 2021 році закуплено 15 велосипедів,</w:t>
      </w:r>
      <w:r w:rsidR="00480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щоб забезпечити всіх соціальних робітників велосипедами іще потрібно закупити 42 велосипеди. </w:t>
      </w:r>
    </w:p>
    <w:p w:rsidR="00ED607D" w:rsidRPr="00ED607D" w:rsidRDefault="00ED607D" w:rsidP="00321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0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 відділенню організації надання адресної натуральної та грошової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0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допомоги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кожного громадянина, якого обслуговує відділення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оформляється особова справа. Усі справи оформлені згідно вимогам.</w:t>
      </w:r>
    </w:p>
    <w:p w:rsidR="00ED607D" w:rsidRPr="00ED607D" w:rsidRDefault="00ED607D" w:rsidP="00321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Всього працівниками відділення було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надано послуги: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- робітниками з комплексного обслуговування - 749 послуг (рубання, розпилювання дров – 199 послуг, косіння трави біля будинку/паркану – 139 послуг; принесення вугілля/дров – 102 послуги; чищення пічних димоходів – 8 послуг; обробіток присадибної ділянки – 10 послуг; розчистка снігу – 51 послуг; ремонтні послуги – 240 послуг;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- швачкою - 288 послуг;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- перукарем – 298 послуг 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медичною сестрою - 1970 послуг.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Надано гуманітарної допомоги продуктами харчування - 228 особам на суму 124,511 тис. гривень.</w:t>
      </w:r>
    </w:p>
    <w:p w:rsidR="00ED607D" w:rsidRPr="00ED607D" w:rsidRDefault="00ED607D" w:rsidP="00321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Відділення стаціонарного догляду для постійного або тимчасового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0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проживання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розміщено в с.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Крупичполе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Територія, де знаходиться стаціонарне відділення, чиста, озеленена, викошена трава, достатньо площі для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прогулянок, обладнана лавочками, але потребує більш кращої зони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відпочинку, наприклад, бесідки та лавок зі спинками. 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отримувачів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стаціонарного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догляду до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зручний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безперешкодний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досить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належних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є потреба в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косметичного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гостра потреба </w:t>
      </w:r>
      <w:proofErr w:type="gramStart"/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gramEnd"/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ремонті туалетної кімнати.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Станом на 01.01.2022 у відділенні стаціонарного догляду для постійного та тимчасового проживання перебувало на обслуговуванні 20 підопічних, з числа яких 6 підопічних були лежачими хворими, 2 особи  з інвалідністю І – групи, 3 особи – з інвалідністю ІІ групи. За 2022 рік відділенням стаціонарного догляду було надано соціальну послугу «Догляд стаціонарний» 29 підопічним. На протязі року у відділення прибуло 9 підопічних, а вибуло 7, з яких 4 підопічних померло, а 3 особи змінили місце проживання. Всі підопічні відділення є громадянами похилого віку (16 жінок та 9 чоловіків), з них 12 підопічних віком 80 років і старші, найстаршій з яких 94 роки. З проміж числа підопічних 7 осіб мали </w:t>
      </w:r>
      <w:r w:rsidRPr="00ED607D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групу рухової активності (практично повністю потребують сторонньої допомоги). 19 підопічних відділення стаціонарного догляду не мають рідних, які б могли забезпечити їм допомогу та підтримку (одинокі). Один з підопічних - ветеран війни в 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Афганістані, однин  – внутрішньо переміщена особа (Луганська обл.). Станом на 31.12.2022 у відділенні проживало 22 підопічних.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Станом на 01.01.2022 відділення було забезпечене твердим паливом на опалювальний період 2021-2022 року та овочами на осінньо-зимовий період надано своїми працівниками і підопічними, що обслуговуються територіальним центром. Також працівниками відділення заготовлено 80 кг. засолених огірків, 3 кг. сухофруктів, 20 кг. квашених яблук.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Станом на 25 лютого 2022 року у відділенні проживало 19 підопічних. З початку окупації території Ічнянської громади і села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Крупичполе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тому числі і до її закінчення у відділенні стаціонарного догляду послуги «стаціонарного догляду» надавались підопічним у повному обсязі. Не зважаючи на небезпечні для життя та здоров’я умови роботи, складність і небезпеку на яку наражались працівники відділення під час пересування до місця роботи і повернення до дому, працівники виконували свої обов’язки з догляду за підопічними, забезпечували відповідні санітарні умови, надавали гаряче харчування, та відповідний температурний режим у приміщеннях де проживають підопічні. Завдяки сміливим і відчайдушним діям персоналу та волонтерів забезпечувалось постачання продуктами харчування та хлібом. Допомогу в продуктах харчування надавали як самі працівники відділення так і не байдужі жителі села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Крупичполе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, а також підприємці та організації: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СТОВ «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Крупичпільське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="003C30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- мука, олія;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ПП «Олешко П.В.» - м’ясо, хліб; 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ФОП «Чайка І.В.» - продукти харчування;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Церква християн віри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євангеліївської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«Добрі самаряни»;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Благодійні організації, що не побажали афішувати свою назву;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Громадська організація «Всі.</w:t>
      </w:r>
      <w:r w:rsidR="003C30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Свої.»-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продукти харчування та засоби особистої гігієни;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Ічнянська міська рада – продукти харчування та засоби гігієни.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Завдяки їхній допомозі та відповідальній роботі працівників відділення потреби підопічних були забезпечені в повному обсязі.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Під час окупації працівниками відділення та жителями с.</w:t>
      </w:r>
      <w:r w:rsidR="003C30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Крупичполе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були виконані роботи з поховання тіла померлої підопічної відповідно до всіх вимог.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На протязі року благодійну допомогу підопічним відділення надавали й інші організації: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Міжнародний благодійний фонд «</w:t>
      </w:r>
      <w:r w:rsidRPr="00ED607D">
        <w:rPr>
          <w:rFonts w:ascii="Times New Roman" w:eastAsia="Calibri" w:hAnsi="Times New Roman" w:cs="Times New Roman"/>
          <w:sz w:val="24"/>
          <w:szCs w:val="24"/>
          <w:lang w:val="en-US"/>
        </w:rPr>
        <w:t>Let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 w:rsidRPr="00ED607D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D607D">
        <w:rPr>
          <w:rFonts w:ascii="Times New Roman" w:eastAsia="Calibri" w:hAnsi="Times New Roman" w:cs="Times New Roman"/>
          <w:sz w:val="24"/>
          <w:szCs w:val="24"/>
          <w:lang w:val="en-US"/>
        </w:rPr>
        <w:t>help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!»</w:t>
      </w:r>
      <w:r w:rsidR="003C30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засоби гігієни та 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одяг;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Громадська організація «Відродження 21» - речі та продукти харчування;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Українська православна церква Ічнянської територіальної громади – продукти харчування;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Х</w:t>
      </w:r>
      <w:r w:rsidR="003C3074">
        <w:rPr>
          <w:rFonts w:ascii="Times New Roman" w:eastAsia="Calibri" w:hAnsi="Times New Roman" w:cs="Times New Roman"/>
          <w:sz w:val="24"/>
          <w:szCs w:val="24"/>
          <w:lang w:val="uk-UA"/>
        </w:rPr>
        <w:t>ристиянський центр «Відродження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» продуктові набори та засоби гігієни;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Церква «Мартина та Климента» - одяг та засоби гігієни;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Релігійна громада «Адвентисти сьомого дня» - продукти харчування (хліб);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Іржавецький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старостинський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округ, староста Сирота С.О. – хліб;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Гмирянський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старостинський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округ, староста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Супруненко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Т.М. – продукти харчування;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Крупичпільський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старостинський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округ, староста Чайка Ю.В. – продукти харчування, ліки, засоби гігієни, підгузки;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Ічнянська міська рада – засоби гігієни, підгузки, матраци, інвентар.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отримувачів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стаціонарного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догляду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чотирьохразове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сніданок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полуденок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обід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вечеря. За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звітний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використано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643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,2 тис</w:t>
      </w:r>
      <w:proofErr w:type="gramStart"/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рн.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Завдяки співпраці з Товариством з обмеженою відповідальністю «Агро КІМ» були профінансовані та проведені роботи з заміни частини водогону та його підключення, що забезпечує потреби стаціонарного відділення, а також сільської амбулаторії сімейної медицини у питній та технічній воді відповідно до встановлених санітарних норм, та за їх сприяння проведено роботу з облаштування прилеглої території (послуги бульдозера).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На протязі року проведено поточний ремонт у приміщенні пральні та складу (шпаклювання, побілка, фарбування,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поклейка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шпалер). Проведені роботи по електрифікації споруди, що може бути використана як найпростіше укриття подвійного призначення (погріб).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весняно-літній період працівниками відділення проводились роботи по благоустрою та озелененню прилеглої території (догляд за клумбами, обкошування трави, прибирання листя).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Працівниками відділення проводили роботи з благоустрою та догляду за частиною сільського цвинтарю (с.</w:t>
      </w:r>
      <w:r w:rsidR="003C30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Крупичполе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) на території якого були поховані підопічні відділення і на даний час здійснюється поховання тіл підопічних, що були на обслуговуванні у відділенні, але поховання яких не змогли здійснити родичі померлого.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протязі року працівниками відділення проводилися роботи з заготівлі твердого палива (дрова) для підготовки відділення до опалювального сезону 2022-2023 років. Так силами працівників відділення та території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Крупичпільського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округу, не зважаючи на можливу небезпеку, що могла бути в зв’язку з проходженням через цю територію ворожих військ та можливості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замінування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довколишніх територій було заготовлено дрова: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за серпень </w:t>
      </w:r>
      <w:smartTag w:uri="urn:schemas-microsoft-com:office:smarttags" w:element="metricconverter">
        <w:smartTagPr>
          <w:attr w:name="ProductID" w:val="10 м3"/>
        </w:smartTagPr>
        <w:r w:rsidRPr="00ED607D">
          <w:rPr>
            <w:rFonts w:ascii="Times New Roman" w:eastAsia="Calibri" w:hAnsi="Times New Roman" w:cs="Times New Roman"/>
            <w:sz w:val="24"/>
            <w:szCs w:val="24"/>
            <w:lang w:val="uk-UA"/>
          </w:rPr>
          <w:t>10 м3</w:t>
        </w:r>
      </w:smartTag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дров (тополя);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за вересень </w:t>
      </w:r>
      <w:smartTag w:uri="urn:schemas-microsoft-com:office:smarttags" w:element="metricconverter">
        <w:smartTagPr>
          <w:attr w:name="ProductID" w:val="17 м3"/>
        </w:smartTagPr>
        <w:r w:rsidRPr="00ED607D">
          <w:rPr>
            <w:rFonts w:ascii="Times New Roman" w:eastAsia="Calibri" w:hAnsi="Times New Roman" w:cs="Times New Roman"/>
            <w:sz w:val="24"/>
            <w:szCs w:val="24"/>
            <w:lang w:val="uk-UA"/>
          </w:rPr>
          <w:t>17 м3</w:t>
        </w:r>
      </w:smartTag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(тополя/ клен ).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Завдяки благодійній допомозі небайдужих осіб було надано кошти на закупівлю дров необхідних для забезпечення потреб відділення стаціонарного догляду твердим паливом на суму – 39,010 тис. грн. У жовтні спільно з іншими працівника КЗ «Ічнянський ТЦСО» проведено заготівлю дров (сосна) у обсязі</w:t>
      </w:r>
      <w:r w:rsidRPr="00ED607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83 м3.</w:t>
      </w:r>
      <w:r w:rsidRPr="00ED607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відділенні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ряд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саме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перезарядки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вогнегасника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тук; послуга технічного діагностування вогнегасників -18 штук.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Медичними препаратами та підгузками підопічні забезпечені в достатній кількості.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При взаємодії з працівниками Чернігівського обласного центру контролю та профілактики хвороб МОЗ України у зв’язку з моніторингом якості питної води були проведені роботи з знезараження питної води, що використовується для потреб відділення та встановлення і дотримання їх відповідно нормативів якості питної води.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Постійно ведеться інформативна робота та співпраця з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старостинськими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округами у питанні моніторингу ситуації стосовно осіб, які потребують стаціонарного догляду. Працівниками відділення проводиться робота по допомозі в оформленні документів для влаштування у відділення стаціонарного догляду. Ведеться співпраця з центром надання адміністративних послуг у питаннях реєстрації місця проживання та інших юридичних та адміністративних послуг. Надається супровід та допомога у питаннях пов’язаних з пенсійним забезпеченням та інше.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Ведеться інформативна робота у соціальних мережах </w:t>
      </w:r>
      <w:proofErr w:type="spellStart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Фейсбук</w:t>
      </w:r>
      <w:proofErr w:type="spellEnd"/>
      <w:r w:rsidRPr="00ED607D">
        <w:rPr>
          <w:rFonts w:ascii="Times New Roman" w:eastAsia="Calibri" w:hAnsi="Times New Roman" w:cs="Times New Roman"/>
          <w:sz w:val="24"/>
          <w:szCs w:val="24"/>
          <w:lang w:val="uk-UA"/>
        </w:rPr>
        <w:t>, життя та діяльність відділення освітлюється в співпраці з засобами масової інформації газета «Трудова слава», з деякими з родичів підопічних, які на даний час знаходяться за межами території України, зв’язок підтримується також через соціальні мережі.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Фінансово-господарська діяльність Комунального закладу «Ічнянський територіальний центр соціального обслуговування (надання соціальних послуг)» Ічнянської міської ради.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Обсяг видатків на фінансування КЗ «Ічнянський ТЦСО» </w:t>
      </w:r>
      <w:r w:rsidRPr="00ED60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 загальним фондом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2022 році становив 8996,0 тис. грн.: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касові видатки на заробітну плату та нарахування на оплату праці становлять 96,9% від загальної суми касових видатків, а саме 8715,8 тис. грн. (середньомісячний фонд оплати праці становить 595,3 тис. грн., середньомісячне нарахування ЄСВ -131 тис. грн.):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комунальні послуги становили 106,8 тис. грн., що складає 1,2% від загальних витрат;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- витрати на придбання продуктів харчування становили 150,4 тис. грн., що становить 1,7% від загальних витрат;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оплата інших послуг (крім комунальних) становить 23,0 тис. грн., що становить 0,2% від загальних витрат.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Надходження по спеціальному фонду (плата за послуги)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2022 рік склали 235,3 тис. грн. Касові видатки за 2022 рік становлять 115,7 тис. грн.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Витрати на придбання предметів, матеріалів, обладнання та інвентарю (а саме придбання сумок, жилетів для соціальних працівників, запасних частин для ремонту бензопили та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бензокоси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канцтоварів, паперу, бланків документів, бензину для роботи генератора, матеріалів для проведення поточного ремонту приміщень та інших поточних витрат) становили 100,2 тис. грн., тобто 86,6% від касових видатків.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Витрати на придбання медикаментів для обслуговування підопічних становили 3,0 тис. грн., тобто 2,6% від касових видатків.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Витрати на надання послуг (електромонтажні роботи по встановленню внутрішніх електричних мереж, ремонт комп’ютерної техніки, заправки картриджів) становили 12,5 тис. грн., тобто 10,8% від касових видатків.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Надходження по спеціальному фонду (інші джерела власних надходжень)</w:t>
      </w: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2022 рік склали 775,8 тис. грн. В тому числі плата за проживання в стаціонарному відділенні – 536,8 тис. грн.; надходження в натуральній формі (гуманітарна допомога)– 239,0 тис. грн. 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Касові видатки за 2022 рік становлять 617,4 тис. грн.:</w:t>
      </w:r>
    </w:p>
    <w:p w:rsidR="00ED607D" w:rsidRPr="00ED607D" w:rsidRDefault="00ED607D" w:rsidP="0032186C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витрати на придбання твердого палива (натуральне надходження) становили 35,4 тис. грн., що становить 5,7% від загальної суми касових видатків. Кредиторська заборгованість станом на 01.01.2023 року становить 18,4 тис. грн.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витрати на придбання предметів, матеріалів, обладнання та інвентарю (а саме придбання підгузків, миючих та дезінфікуючих та інших поточних витрат) становили 76,6 тис. грн., тобто 12,4% від касових видатків.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витрати на придбання медикаментів для обслуговування підопічних становили 11,8 тис. грн., тобто 1,9% від касових видатків;</w:t>
      </w:r>
    </w:p>
    <w:p w:rsidR="00ED607D" w:rsidRPr="00ED607D" w:rsidRDefault="00ED607D" w:rsidP="003218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витрати на придбання продуктів харчування становили 493,6 тис. грн., що становить 80% від загальних витрат;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Перспективи розвитку територіального центру на 2023 рік.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широке інформування населення про надання соціальних послуг, зокрема шляхом організації проведення роз’яснювальної роботи, висвітлення роботи у засобах масової інформації;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продовжувати співпрацю з громадськими організаціями, благодійними фондами, релігійними конфесіями, установами та закладами з метою покращення якості надання соціальних послуг;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створення відділення денного перебування;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створення та реалізація сервісу</w:t>
      </w:r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Університет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Третього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віку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на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>базі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відділення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денного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перебування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територіального</w:t>
      </w:r>
      <w:proofErr w:type="spellEnd"/>
      <w:r w:rsidRPr="00ED60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центру;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удосконалення системи підготовки, перепідготовки і підвищення кваліфікації працівників центру для покращення спектру надання соціальних послуг громадянам;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продовження косметичного  ремонту у відділенні стаціонарного догляду;</w:t>
      </w:r>
    </w:p>
    <w:p w:rsidR="00ED607D" w:rsidRPr="00ED607D" w:rsidRDefault="00ED607D" w:rsidP="0032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підготовка та створення мобільної соціальної служби з догляду вдома та паліативного догляду.</w:t>
      </w:r>
    </w:p>
    <w:p w:rsidR="00ED607D" w:rsidRDefault="00ED607D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D5F28" w:rsidRPr="00ED607D" w:rsidRDefault="004D5F28" w:rsidP="00321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E6BE6" w:rsidRDefault="004D5F28" w:rsidP="00321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Директор </w:t>
      </w:r>
      <w:r w:rsidR="00BE6BE6"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Комунального закладу </w:t>
      </w:r>
    </w:p>
    <w:p w:rsidR="004D5F28" w:rsidRDefault="00BE6BE6" w:rsidP="00321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5F28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ED607D" w:rsidRPr="004D5F28">
        <w:rPr>
          <w:rFonts w:ascii="Times New Roman" w:hAnsi="Times New Roman" w:cs="Times New Roman"/>
          <w:b/>
          <w:bCs/>
          <w:sz w:val="24"/>
          <w:szCs w:val="24"/>
          <w:lang w:val="uk-UA"/>
        </w:rPr>
        <w:t>Ічнянський територіальний</w:t>
      </w: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центр </w:t>
      </w:r>
    </w:p>
    <w:p w:rsidR="004D5F28" w:rsidRDefault="00BE6BE6" w:rsidP="00321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соціального обслуговування (надання </w:t>
      </w:r>
    </w:p>
    <w:p w:rsidR="003A4DF1" w:rsidRPr="00E101D4" w:rsidRDefault="00BE6BE6" w:rsidP="0032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>соціальних послуг)»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Ічнянської міської ради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</w:t>
      </w:r>
      <w:r w:rsidR="004D5F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Наталія ГРОМОВА</w:t>
      </w:r>
    </w:p>
    <w:sectPr w:rsidR="003A4DF1" w:rsidRPr="00E101D4" w:rsidSect="00C1745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D6A"/>
    <w:multiLevelType w:val="hybridMultilevel"/>
    <w:tmpl w:val="6D34EBF4"/>
    <w:lvl w:ilvl="0" w:tplc="29E6C20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8EF5D4C"/>
    <w:multiLevelType w:val="hybridMultilevel"/>
    <w:tmpl w:val="CC6AADAA"/>
    <w:lvl w:ilvl="0" w:tplc="F35E09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B18"/>
    <w:multiLevelType w:val="hybridMultilevel"/>
    <w:tmpl w:val="C1963FFE"/>
    <w:lvl w:ilvl="0" w:tplc="792C2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983C66">
      <w:start w:val="1"/>
      <w:numFmt w:val="bullet"/>
      <w:lvlText w:val="□"/>
      <w:lvlJc w:val="left"/>
      <w:pPr>
        <w:tabs>
          <w:tab w:val="num" w:pos="1353"/>
        </w:tabs>
        <w:ind w:left="1353" w:hanging="453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05E0E"/>
    <w:multiLevelType w:val="hybridMultilevel"/>
    <w:tmpl w:val="95B6099A"/>
    <w:lvl w:ilvl="0" w:tplc="152A304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CC7BAC"/>
    <w:multiLevelType w:val="hybridMultilevel"/>
    <w:tmpl w:val="B0CC31A0"/>
    <w:lvl w:ilvl="0" w:tplc="8E9A3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F04C3"/>
    <w:multiLevelType w:val="hybridMultilevel"/>
    <w:tmpl w:val="41C8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54237"/>
    <w:multiLevelType w:val="hybridMultilevel"/>
    <w:tmpl w:val="3A2E583C"/>
    <w:lvl w:ilvl="0" w:tplc="F84E62F8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BC6BF9"/>
    <w:multiLevelType w:val="multilevel"/>
    <w:tmpl w:val="F150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91A"/>
    <w:rsid w:val="00087465"/>
    <w:rsid w:val="000A1EBF"/>
    <w:rsid w:val="000B34D3"/>
    <w:rsid w:val="001A4F41"/>
    <w:rsid w:val="002244C0"/>
    <w:rsid w:val="0023018C"/>
    <w:rsid w:val="0023591A"/>
    <w:rsid w:val="00237C87"/>
    <w:rsid w:val="00262463"/>
    <w:rsid w:val="0027154F"/>
    <w:rsid w:val="002C31F4"/>
    <w:rsid w:val="00312C0D"/>
    <w:rsid w:val="0032186C"/>
    <w:rsid w:val="003A0C92"/>
    <w:rsid w:val="003A4453"/>
    <w:rsid w:val="003A4DF1"/>
    <w:rsid w:val="003C3074"/>
    <w:rsid w:val="003D64FC"/>
    <w:rsid w:val="003E0B13"/>
    <w:rsid w:val="00480E24"/>
    <w:rsid w:val="004D5F28"/>
    <w:rsid w:val="004F35F2"/>
    <w:rsid w:val="00536FBB"/>
    <w:rsid w:val="005D56BC"/>
    <w:rsid w:val="0066381F"/>
    <w:rsid w:val="006B6463"/>
    <w:rsid w:val="006B6FF0"/>
    <w:rsid w:val="006C18F0"/>
    <w:rsid w:val="006F7165"/>
    <w:rsid w:val="00717811"/>
    <w:rsid w:val="007A2F24"/>
    <w:rsid w:val="007C067F"/>
    <w:rsid w:val="007C0AD9"/>
    <w:rsid w:val="007D337D"/>
    <w:rsid w:val="007F2C5B"/>
    <w:rsid w:val="00815AD8"/>
    <w:rsid w:val="0084482D"/>
    <w:rsid w:val="00846193"/>
    <w:rsid w:val="00867301"/>
    <w:rsid w:val="00895E9B"/>
    <w:rsid w:val="00904766"/>
    <w:rsid w:val="009303AC"/>
    <w:rsid w:val="0093194C"/>
    <w:rsid w:val="009A2B17"/>
    <w:rsid w:val="009B6FB7"/>
    <w:rsid w:val="009E11B5"/>
    <w:rsid w:val="00A05FD7"/>
    <w:rsid w:val="00A23862"/>
    <w:rsid w:val="00A34DA6"/>
    <w:rsid w:val="00A628E6"/>
    <w:rsid w:val="00AE56EF"/>
    <w:rsid w:val="00B04D5F"/>
    <w:rsid w:val="00B80F2C"/>
    <w:rsid w:val="00B875CB"/>
    <w:rsid w:val="00BE089D"/>
    <w:rsid w:val="00BE6BE6"/>
    <w:rsid w:val="00C14F73"/>
    <w:rsid w:val="00C17456"/>
    <w:rsid w:val="00C230C6"/>
    <w:rsid w:val="00C41A53"/>
    <w:rsid w:val="00C746A7"/>
    <w:rsid w:val="00C7548E"/>
    <w:rsid w:val="00CE0BF3"/>
    <w:rsid w:val="00D22BE7"/>
    <w:rsid w:val="00D75D2B"/>
    <w:rsid w:val="00D762AB"/>
    <w:rsid w:val="00D768E6"/>
    <w:rsid w:val="00D81AB9"/>
    <w:rsid w:val="00D91EFF"/>
    <w:rsid w:val="00E06D10"/>
    <w:rsid w:val="00E225A7"/>
    <w:rsid w:val="00E34C97"/>
    <w:rsid w:val="00E75607"/>
    <w:rsid w:val="00E833F3"/>
    <w:rsid w:val="00E90677"/>
    <w:rsid w:val="00EC2B71"/>
    <w:rsid w:val="00EC4636"/>
    <w:rsid w:val="00ED607D"/>
    <w:rsid w:val="00EE408B"/>
    <w:rsid w:val="00EF5A14"/>
    <w:rsid w:val="00EF68A9"/>
    <w:rsid w:val="00F25855"/>
    <w:rsid w:val="00F42428"/>
    <w:rsid w:val="00F6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Normal (Web)"/>
    <w:basedOn w:val="a"/>
    <w:uiPriority w:val="99"/>
    <w:semiHidden/>
    <w:unhideWhenUsed/>
    <w:rsid w:val="00C7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C746A7"/>
    <w:rPr>
      <w:rFonts w:ascii="Times New Roman" w:hAnsi="Times New Roman" w:cs="Times New Roman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9E1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FE12-AD83-44B4-A9DE-9B7B48DC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68</cp:revision>
  <cp:lastPrinted>2023-03-16T10:31:00Z</cp:lastPrinted>
  <dcterms:created xsi:type="dcterms:W3CDTF">2022-10-31T11:00:00Z</dcterms:created>
  <dcterms:modified xsi:type="dcterms:W3CDTF">2023-03-16T10:33:00Z</dcterms:modified>
</cp:coreProperties>
</file>